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Year 4 Overview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2"/>
        <w:gridCol w:w="2363"/>
        <w:gridCol w:w="2327"/>
        <w:gridCol w:w="2327"/>
        <w:gridCol w:w="2240"/>
        <w:gridCol w:w="2329"/>
        <w:tblGridChange w:id="0">
          <w:tblGrid>
            <w:gridCol w:w="2362"/>
            <w:gridCol w:w="2363"/>
            <w:gridCol w:w="2327"/>
            <w:gridCol w:w="2327"/>
            <w:gridCol w:w="2240"/>
            <w:gridCol w:w="2329"/>
          </w:tblGrid>
        </w:tblGridChange>
      </w:tblGrid>
      <w:tr>
        <w:trPr>
          <w:cantSplit w:val="0"/>
          <w:trHeight w:val="85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Games  (AH)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(Ball on the ground)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Gymnastics (AH)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(Principles of balance)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Gymnastics   (AH)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(Rotation)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Games (AH)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(Dodgeball *)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Games (AH)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(Rounders *)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Games (AH)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(Cricket/Tennis *)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Dance  (Teachers)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(Cold Places)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Games  (Teachers)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(Invasion Games *)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Dance (Teachers)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(Rugby and the Haka)</w:t>
            </w:r>
          </w:p>
          <w:p w:rsidR="00000000" w:rsidDel="00000000" w:rsidP="00000000" w:rsidRDefault="00000000" w:rsidRPr="00000000" w14:paraId="0000003F">
            <w:pPr>
              <w:ind w:firstLine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firstLine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OAA (Teachers)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(Lower KS2 Unit)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Games (Teachers)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(Net Games)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Athletics (Teachers)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(Pentathlon)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*Separate Scheme</w:t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A4C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GqNXI7OePf4OAuduHe0y/NFYA==">AMUW2mUAYeHfT9ebG6PMV58yR2cVOmQRs0Gu2CxqxfvcdqvIdnoYWpNScFMvQ64sAt6Ff8sCSsbxiJWWwZOrJF9YLO0LKtwiYYTmaNSn5aW2SBW71bBD7Yvi+LZ3g+EJ1McJ3K4EIPoS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2021-09-02T17:22:00Z</dcterms:created>
  <dc:creator>Andy Hobbs</dc:creator>
</cp:coreProperties>
</file>