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3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4.25"/>
        <w:gridCol w:w="1744.25"/>
        <w:gridCol w:w="1744.25"/>
        <w:gridCol w:w="1744.25"/>
        <w:gridCol w:w="1744.25"/>
        <w:gridCol w:w="1744.25"/>
        <w:gridCol w:w="1744.25"/>
        <w:gridCol w:w="1744.25"/>
        <w:tblGridChange w:id="0">
          <w:tblGrid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 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06.09.21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13.09.21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20.09.21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27.09.21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04.10.21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11.10.21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18.10.21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in the World?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Greetings and customs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essentials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Clothing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Traditional 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Daily diet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Food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basics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Retrieval practice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is the UK?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is Romania?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 key cities?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are they?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our experts found out where their family comes from?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Greet each other in English and Romanian.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Tell a partner something you need in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many different clothes can you remember from last week?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Romanian people in traditional dress wearing?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the main differences between daily meals in Romania and in England.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Content/Key vocabulary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Culture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Country name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cities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phrase - ‘I am going to…’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Flash Academy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Cultural norms of greeting others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Flash Academy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phrase - ‘I need a…’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Flash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phrase - ‘I wear, I don’t wear…’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Culture Focus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Application of previous week's vocabulary.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 at the difference between Roma and Romanian dress - women wear dresses and headscarves. Linked to Pentecostal religion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phrase  - ‘He is wearing.. She is wearing...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Culture focus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differences between what Romanian, Roma and English families typically eat at breakfast lunch and dinner?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N/B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Romanian  no breakfast - in England predominantly eat toast or cereal.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Dinner is referred to as dish one and dish two. Dish one is always soup and dish two is mostly a stew etc. Look at differences in type of soup (homemade not canned).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Flash Academy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Key phrase - ’I like…, I don’t like...’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Label a world map with England and Romania.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Label a map of Romania with bordering countries.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 up key cities on Google maps - chn to label.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Children to practise saying they are going to a specific town.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speech bubbles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greeting each other in Romanian and English.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the object in English and Romanian.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Practise saying what you need to a partner.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the names of items of clothing on post-it notes in English and Romanian and stick them onto a partner, saying the name of the item.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Label pictures with what each is wearing.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the same? What’s different?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Draw and label foods with ‘I like...I don’t like…’ in English and Romanian.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Inclusion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Romanian born children to say where in Romania they are from. All children to label on their maps.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Romanian children to hear others and support pairs.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Romanian children say what they needed to ask for when they first arrived at school in England.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 Romanian children if they can teach us the names of any items of clothing.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notes/ppt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Map of world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Map of Romania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Pictures of key cities/ppt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notes/ppt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Speech bubbles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notes/ppt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notes/ppt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it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notes/ppt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Pictures to label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notes/ppt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notes/ppt</w:t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3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4.25"/>
        <w:gridCol w:w="1744.25"/>
        <w:gridCol w:w="1744.25"/>
        <w:gridCol w:w="1744.25"/>
        <w:gridCol w:w="1744.25"/>
        <w:gridCol w:w="1744.25"/>
        <w:gridCol w:w="1744.25"/>
        <w:gridCol w:w="1744.25"/>
        <w:tblGridChange w:id="0">
          <w:tblGrid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  <w:gridCol w:w="1744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01.11.21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15.11.21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22.11.21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29.11.21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Traditional tale - linked to key language - apply key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Indoor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Outdoor game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Outdoor game continued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Christmas Romania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Portugal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Poland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Retrieval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types of food can you remember?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Content/Key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Little Red Riding Hood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https://www.youtube.com/watch?v=FEvFC7PwIjw&amp;t=479s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and O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Rock, paper, scissors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Hangman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Ursul doarme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https://www.youtube.com/watch?v=qtCx_YkX7aw</w:t>
              </w:r>
            </w:hyperlink>
            <w:r w:rsidDel="00000000" w:rsidR="00000000" w:rsidRPr="00000000">
              <w:rPr>
                <w:rtl w:val="0"/>
              </w:rPr>
              <w:t xml:space="preserve"> 0:00-0:28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Ursul doarme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https://www.youtube.com/watch?v=TALtmSHj_N0&amp;t=72s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Two santas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Santa Nicolae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December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Jordita de mos nicolae (naughty).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Clean boots on 5th, presents in them on 6th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Santa Claus.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28th Nov - 6th Jan Orthodox and Catholic Christians only have a vegan diet until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Christmas Eve. May start again. 24 - presents under tree, tree only done on 24th, carol singing for money &amp; sweets.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day of Christmas - main meal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Sarmale, no Christmas pudding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day of Christmas, lots of family on both. Ist Jan - Man needs to enter house first and throw rice for good luck.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https://www.whychristmas.com/cultures/portugal.shtml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Spot the words in 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Inclusion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 above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Adapted knowledge notes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 to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whychristmas.com/cultures/portugal.shtml" TargetMode="External"/><Relationship Id="rId9" Type="http://schemas.openxmlformats.org/officeDocument/2006/relationships/hyperlink" Target="https://www.youtube.com/watch?v=TALtmSHj_N0&amp;t=72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FEvFC7PwIjw&amp;t=479s" TargetMode="External"/><Relationship Id="rId8" Type="http://schemas.openxmlformats.org/officeDocument/2006/relationships/hyperlink" Target="https://www.youtube.com/watch?v=qtCx_YkX7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RkzYRatVq46xgIq+yy95eMhsA==">AMUW2mVEbXI2qrLMIoGWPHBtLpdvFxKtQrQhtDRg848kBVRr5IifCz2ZY5b2p8CzXJ4gJcq0i/41JKTubmdZeuLIWhhpV2q6nb8EgE8vrBSADBispKVFxw8=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